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Report intervista architetti Multari e Urciuolo</w:t>
      </w:r>
    </w:p>
    <w:p w:rsidR="00000000" w:rsidDel="00000000" w:rsidP="00000000" w:rsidRDefault="00000000" w:rsidRPr="00000000" w14:paraId="00000002">
      <w:pPr>
        <w:rPr>
          <w:sz w:val="28"/>
          <w:szCs w:val="28"/>
        </w:rPr>
      </w:pPr>
      <w:r w:rsidDel="00000000" w:rsidR="00000000" w:rsidRPr="00000000">
        <w:rPr>
          <w:rtl w:val="0"/>
        </w:rPr>
      </w:r>
    </w:p>
    <w:p w:rsidR="00000000" w:rsidDel="00000000" w:rsidP="00000000" w:rsidRDefault="00000000" w:rsidRPr="00000000" w14:paraId="00000003">
      <w:pPr>
        <w:rPr>
          <w:sz w:val="36"/>
          <w:szCs w:val="36"/>
        </w:rPr>
      </w:pPr>
      <w:r w:rsidDel="00000000" w:rsidR="00000000" w:rsidRPr="00000000">
        <w:rPr>
          <w:sz w:val="36"/>
          <w:szCs w:val="36"/>
          <w:rtl w:val="0"/>
        </w:rPr>
        <w:t xml:space="preserve">Lunedì 10 febbraio 2025 abbiamo avuto l’opportunità di intervistare gli architetti Giovanni Multari e Italo Luigi Urciuolo, artefici del progetto di ristrutturazione dell’Antica Dogana di Avellino. Durante il colloquio, i due esperti hanno ripercorso la storia dell’edificio, il suo stato di degrado e le sfide legate al restauro, illustrando le soluzioni architettoniche e le tecniche adottate per riportarlo a nuova vita.  </w:t>
      </w:r>
    </w:p>
    <w:p w:rsidR="00000000" w:rsidDel="00000000" w:rsidP="00000000" w:rsidRDefault="00000000" w:rsidRPr="00000000" w14:paraId="00000004">
      <w:pPr>
        <w:rPr>
          <w:sz w:val="36"/>
          <w:szCs w:val="36"/>
        </w:rPr>
      </w:pPr>
      <w:r w:rsidDel="00000000" w:rsidR="00000000" w:rsidRPr="00000000">
        <w:rPr>
          <w:sz w:val="36"/>
          <w:szCs w:val="36"/>
          <w:rtl w:val="0"/>
        </w:rPr>
        <w:t xml:space="preserve">Secondo gli architetti Multari e Urciuolo, l’Antica Dogana ha vissuto negli ultimi trent’anni un lento e inesorabile declino. “Negli ultimi decenni – ha spiegato Multari – la struttura è stata trascurata, e gli interventi effettuati sono stati minimi, compromettendo gran parte della materia storica dell’edificio.”  </w:t>
      </w:r>
    </w:p>
    <w:p w:rsidR="00000000" w:rsidDel="00000000" w:rsidP="00000000" w:rsidRDefault="00000000" w:rsidRPr="00000000" w14:paraId="00000005">
      <w:pPr>
        <w:rPr>
          <w:sz w:val="36"/>
          <w:szCs w:val="36"/>
        </w:rPr>
      </w:pPr>
      <w:r w:rsidDel="00000000" w:rsidR="00000000" w:rsidRPr="00000000">
        <w:rPr>
          <w:sz w:val="36"/>
          <w:szCs w:val="36"/>
          <w:rtl w:val="0"/>
        </w:rPr>
        <w:t xml:space="preserve">Il punto più critico è stato raggiunto con il crollo di una parete affacciata su Piazza Amendola, segno evidente di un degrado strutturale ormai avanzato. Il primo ingresso nel cantiere, avvenuto nell’aprile del 2022, ha confermato questa situazione: “Ci siamo trovati di fronte a un luogo completamente abbandonato, con una vegetazione infestante che aveva preso il sopravvento,” ha raccontato Urciuolo. Solo a partire da giugno dello stesso anno è stato possibile avviare le prime operazioni di pulizia interna per comprendere la reale entità dei danni. </w:t>
      </w:r>
    </w:p>
    <w:p w:rsidR="00000000" w:rsidDel="00000000" w:rsidP="00000000" w:rsidRDefault="00000000" w:rsidRPr="00000000" w14:paraId="00000006">
      <w:pPr>
        <w:rPr>
          <w:sz w:val="36"/>
          <w:szCs w:val="36"/>
        </w:rPr>
      </w:pPr>
      <w:r w:rsidDel="00000000" w:rsidR="00000000" w:rsidRPr="00000000">
        <w:rPr>
          <w:sz w:val="36"/>
          <w:szCs w:val="36"/>
          <w:rtl w:val="0"/>
        </w:rPr>
        <w:t xml:space="preserve">Uno degli aspetti più rilevanti dell’intervento riguarda il valore identitario dell’edificio. “L’Antica Dogana non è solo un manufatto architettonico – ha sottolineato Multari – ma un’eredità storica e culturale che appartiene alla comunità e che va restituita ai cittadini.”  </w:t>
      </w:r>
    </w:p>
    <w:p w:rsidR="00000000" w:rsidDel="00000000" w:rsidP="00000000" w:rsidRDefault="00000000" w:rsidRPr="00000000" w14:paraId="00000007">
      <w:pPr>
        <w:rPr>
          <w:sz w:val="36"/>
          <w:szCs w:val="36"/>
        </w:rPr>
      </w:pPr>
      <w:r w:rsidDel="00000000" w:rsidR="00000000" w:rsidRPr="00000000">
        <w:rPr>
          <w:sz w:val="36"/>
          <w:szCs w:val="36"/>
          <w:rtl w:val="0"/>
        </w:rPr>
        <w:t xml:space="preserve">Gli architetti hanno spiegato che, per definire gli scenari di recupero, è stato necessario condurre un’attenta indagine sulla conformazione strutturale dell’edificio. “Abbiamo analizzato la pianta e studiato diverse soluzioni progettuali – ha spiegato Urciuolo – tra cui l’ipotesi di una grande piazza interna e un padiglione destinato a eventi culturali e sociali.”  </w:t>
      </w:r>
    </w:p>
    <w:p w:rsidR="00000000" w:rsidDel="00000000" w:rsidP="00000000" w:rsidRDefault="00000000" w:rsidRPr="00000000" w14:paraId="00000008">
      <w:pPr>
        <w:rPr>
          <w:sz w:val="36"/>
          <w:szCs w:val="36"/>
        </w:rPr>
      </w:pPr>
      <w:r w:rsidDel="00000000" w:rsidR="00000000" w:rsidRPr="00000000">
        <w:rPr>
          <w:sz w:val="36"/>
          <w:szCs w:val="36"/>
          <w:rtl w:val="0"/>
        </w:rPr>
        <w:t xml:space="preserve">L’idea alla base del progetto è quella di combinare conservazione e innovazione, mantenendo la storicità dell’edificio ma dotandolo di elementi architettonici che ne consentano un uso funzionale e contemporaneo.  </w:t>
      </w:r>
    </w:p>
    <w:p w:rsidR="00000000" w:rsidDel="00000000" w:rsidP="00000000" w:rsidRDefault="00000000" w:rsidRPr="00000000" w14:paraId="00000009">
      <w:pPr>
        <w:rPr>
          <w:sz w:val="36"/>
          <w:szCs w:val="36"/>
        </w:rPr>
      </w:pPr>
      <w:r w:rsidDel="00000000" w:rsidR="00000000" w:rsidRPr="00000000">
        <w:rPr>
          <w:sz w:val="36"/>
          <w:szCs w:val="36"/>
          <w:rtl w:val="0"/>
        </w:rPr>
        <w:t xml:space="preserve">Un punto fondamentale del restauro riguarda la copertura. “Abbiamo scelto una soluzione in legno lamellare – ha spiegato Multari – perché permette di garantire la stabilità dell’edificio senza alterarne l’identità storica.”  </w:t>
      </w:r>
    </w:p>
    <w:p w:rsidR="00000000" w:rsidDel="00000000" w:rsidP="00000000" w:rsidRDefault="00000000" w:rsidRPr="00000000" w14:paraId="0000000A">
      <w:pPr>
        <w:rPr>
          <w:sz w:val="36"/>
          <w:szCs w:val="36"/>
        </w:rPr>
      </w:pPr>
      <w:r w:rsidDel="00000000" w:rsidR="00000000" w:rsidRPr="00000000">
        <w:rPr>
          <w:sz w:val="36"/>
          <w:szCs w:val="36"/>
          <w:rtl w:val="0"/>
        </w:rPr>
        <w:t xml:space="preserve">Per approfondire il degrado dei materiali costruttivi è stato coinvolto il professor Luigi Lepore dell’Università di Salerno, che ha condotto uno studio dettagliato sulle condizioni della struttura. “L’analisi dei materiali – ha spiegato Urciuolo – ci ha permesso di individuare le tecniche di recupero più adatte, assicurando la salvaguardia delle parti originali.”  </w:t>
      </w:r>
    </w:p>
    <w:p w:rsidR="00000000" w:rsidDel="00000000" w:rsidP="00000000" w:rsidRDefault="00000000" w:rsidRPr="00000000" w14:paraId="0000000B">
      <w:pPr>
        <w:rPr>
          <w:sz w:val="36"/>
          <w:szCs w:val="36"/>
        </w:rPr>
      </w:pPr>
      <w:r w:rsidDel="00000000" w:rsidR="00000000" w:rsidRPr="00000000">
        <w:rPr>
          <w:sz w:val="36"/>
          <w:szCs w:val="36"/>
          <w:rtl w:val="0"/>
        </w:rPr>
        <w:t xml:space="preserve">Anche la cromia delle superfici esterne sarà oggetto di un attento studio: “È essenziale mantenere l’armonia visiva dell’edificio – ha precisato Multari – in modo che possa dialogare con il contesto urbano senza perdere la sua identità storica.”  </w:t>
      </w:r>
    </w:p>
    <w:p w:rsidR="00000000" w:rsidDel="00000000" w:rsidP="00000000" w:rsidRDefault="00000000" w:rsidRPr="00000000" w14:paraId="0000000C">
      <w:pPr>
        <w:rPr>
          <w:sz w:val="36"/>
          <w:szCs w:val="36"/>
        </w:rPr>
      </w:pPr>
      <w:r w:rsidDel="00000000" w:rsidR="00000000" w:rsidRPr="00000000">
        <w:rPr>
          <w:sz w:val="36"/>
          <w:szCs w:val="36"/>
          <w:rtl w:val="0"/>
        </w:rPr>
        <w:t xml:space="preserve">Gli architetti hanno illustrato nel dettaglio le aziende coinvolte nel progetto. “Abbiamo selezionato imprese altamente specializzate – ha affermato Urciuolo – tra cui Mar.Sal Restauri S.r.l. di Nocera Inferiore per il consolidamento strutturale e Murcopal dei Fratelli Amato per le opere murarie.”  </w:t>
      </w:r>
    </w:p>
    <w:p w:rsidR="00000000" w:rsidDel="00000000" w:rsidP="00000000" w:rsidRDefault="00000000" w:rsidRPr="00000000" w14:paraId="0000000D">
      <w:pPr>
        <w:rPr>
          <w:sz w:val="36"/>
          <w:szCs w:val="36"/>
        </w:rPr>
      </w:pPr>
      <w:r w:rsidDel="00000000" w:rsidR="00000000" w:rsidRPr="00000000">
        <w:rPr>
          <w:sz w:val="36"/>
          <w:szCs w:val="36"/>
          <w:rtl w:val="0"/>
        </w:rPr>
        <w:t xml:space="preserve">Per la carpenteria metallica i lavori sono stati affidati a Tecno Per, mentre per la carpenteria in legno si è optato per la collaborazione con la ditta PM Legnami, esperta in restauri di edifici storici.  </w:t>
      </w:r>
    </w:p>
    <w:p w:rsidR="00000000" w:rsidDel="00000000" w:rsidP="00000000" w:rsidRDefault="00000000" w:rsidRPr="00000000" w14:paraId="0000000E">
      <w:pPr>
        <w:rPr>
          <w:sz w:val="36"/>
          <w:szCs w:val="36"/>
        </w:rPr>
      </w:pPr>
      <w:r w:rsidDel="00000000" w:rsidR="00000000" w:rsidRPr="00000000">
        <w:rPr>
          <w:sz w:val="36"/>
          <w:szCs w:val="36"/>
          <w:rtl w:val="0"/>
        </w:rPr>
        <w:t xml:space="preserve">Un aspetto interessante riguarda l’uso di tecniche edilizie basate su materiali essiccati. “Si tratta di un metodo che garantisce una maggiore durabilità dei materiali – ha spiegato Multari – e permette di rispettare le caratteristiche originarie dell’edificio.”  </w:t>
      </w:r>
    </w:p>
    <w:p w:rsidR="00000000" w:rsidDel="00000000" w:rsidP="00000000" w:rsidRDefault="00000000" w:rsidRPr="00000000" w14:paraId="0000000F">
      <w:pPr>
        <w:rPr>
          <w:sz w:val="36"/>
          <w:szCs w:val="36"/>
        </w:rPr>
      </w:pPr>
      <w:r w:rsidDel="00000000" w:rsidR="00000000" w:rsidRPr="00000000">
        <w:rPr>
          <w:sz w:val="36"/>
          <w:szCs w:val="36"/>
          <w:rtl w:val="0"/>
        </w:rPr>
        <w:t xml:space="preserve">In chiusura, gli architetti hanno ribadito l’importanza del progetto per la città di Avellino. “Non è solo un restauro – ha concluso Urciuolo – ma un’operazione di rinascita urbana. L’Antica Dogana tornerà a essere un punto di riferimento culturale e sociale, un luogo vivo e accessibile a tutti.”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Rounde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F/VPy35A5ujD2HM5V24870oJCA==">CgMxLjA4AHIhMVlZR19neXo2dko1VTdBc2JwZk94eGxfUEowUG5obUpI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