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rPr>
          <w:b w:val="1"/>
          <w:sz w:val="27"/>
          <w:szCs w:val="27"/>
        </w:rPr>
      </w:pPr>
      <w:r w:rsidDel="00000000" w:rsidR="00000000" w:rsidRPr="00000000">
        <w:rPr>
          <w:b w:val="1"/>
          <w:sz w:val="27"/>
          <w:szCs w:val="27"/>
          <w:rtl w:val="0"/>
        </w:rPr>
        <w:t xml:space="preserve">Storia dell'Amministrazione della Dogana di Avellino</w:t>
      </w:r>
    </w:p>
    <w:p w:rsidR="00000000" w:rsidDel="00000000" w:rsidP="00000000" w:rsidRDefault="00000000" w:rsidRPr="00000000" w14:paraId="00000002">
      <w:pPr>
        <w:spacing w:after="280" w:before="280" w:line="240" w:lineRule="auto"/>
        <w:rPr>
          <w:sz w:val="24"/>
          <w:szCs w:val="24"/>
        </w:rPr>
      </w:pPr>
      <w:r w:rsidDel="00000000" w:rsidR="00000000" w:rsidRPr="00000000">
        <w:rPr>
          <w:sz w:val="24"/>
          <w:szCs w:val="24"/>
          <w:rtl w:val="0"/>
        </w:rPr>
        <w:t xml:space="preserve">L’esistenza di una dogana ad Avellino, come punto di transito e di controllo delle merci in entrata e uscita , risale all’età medievale;  la dogana, in generale,  è sempre stata un elemento fondamentale per il commercio e l'economia di una regione. La città di Avellino, pur non essendo un porto, si trovava lungo vie di comunicazione terrestri cruciali per il commercio tra il sud e il centro-nord Italia.</w:t>
      </w:r>
    </w:p>
    <w:p w:rsidR="00000000" w:rsidDel="00000000" w:rsidP="00000000" w:rsidRDefault="00000000" w:rsidRPr="00000000" w14:paraId="00000003">
      <w:pPr>
        <w:spacing w:after="280" w:before="280" w:line="240" w:lineRule="auto"/>
        <w:rPr>
          <w:b w:val="1"/>
          <w:sz w:val="24"/>
          <w:szCs w:val="24"/>
        </w:rPr>
      </w:pPr>
      <w:r w:rsidDel="00000000" w:rsidR="00000000" w:rsidRPr="00000000">
        <w:rPr>
          <w:b w:val="1"/>
          <w:sz w:val="24"/>
          <w:szCs w:val="24"/>
          <w:rtl w:val="0"/>
        </w:rPr>
        <w:t xml:space="preserve">Origini e Funzione nel Regno delle Due Sicilie</w:t>
      </w:r>
    </w:p>
    <w:p w:rsidR="00000000" w:rsidDel="00000000" w:rsidP="00000000" w:rsidRDefault="00000000" w:rsidRPr="00000000" w14:paraId="00000004">
      <w:pPr>
        <w:spacing w:after="280" w:before="280" w:line="240" w:lineRule="auto"/>
        <w:rPr>
          <w:sz w:val="24"/>
          <w:szCs w:val="24"/>
        </w:rPr>
      </w:pPr>
      <w:r w:rsidDel="00000000" w:rsidR="00000000" w:rsidRPr="00000000">
        <w:rPr>
          <w:sz w:val="24"/>
          <w:szCs w:val="24"/>
          <w:rtl w:val="0"/>
        </w:rPr>
        <w:t xml:space="preserve">Nel periodo borbonico, la dogana di Avellino era una delle tante strutture di controllo sul territorio, che si occupava di verificare le merci che attraversavano la regione. Le dogane non solo controllavano le importazioni e le esportazioni, ma spesso svolgevano un ruolo di accertamento fiscale e di prevenzione del contrabbando.</w:t>
      </w:r>
    </w:p>
    <w:p w:rsidR="00000000" w:rsidDel="00000000" w:rsidP="00000000" w:rsidRDefault="00000000" w:rsidRPr="00000000" w14:paraId="00000005">
      <w:pPr>
        <w:spacing w:after="280" w:before="280" w:line="240" w:lineRule="auto"/>
        <w:rPr>
          <w:b w:val="1"/>
          <w:sz w:val="24"/>
          <w:szCs w:val="24"/>
        </w:rPr>
      </w:pPr>
      <w:r w:rsidDel="00000000" w:rsidR="00000000" w:rsidRPr="00000000">
        <w:rPr>
          <w:b w:val="1"/>
          <w:sz w:val="24"/>
          <w:szCs w:val="24"/>
          <w:rtl w:val="0"/>
        </w:rPr>
        <w:t xml:space="preserve">L'Unità d'Italia e la Riforma Doganale</w:t>
      </w:r>
    </w:p>
    <w:p w:rsidR="00000000" w:rsidDel="00000000" w:rsidP="00000000" w:rsidRDefault="00000000" w:rsidRPr="00000000" w14:paraId="00000006">
      <w:pPr>
        <w:spacing w:after="280" w:before="280" w:line="240" w:lineRule="auto"/>
        <w:rPr>
          <w:sz w:val="24"/>
          <w:szCs w:val="24"/>
        </w:rPr>
      </w:pPr>
      <w:r w:rsidDel="00000000" w:rsidR="00000000" w:rsidRPr="00000000">
        <w:rPr>
          <w:sz w:val="24"/>
          <w:szCs w:val="24"/>
          <w:rtl w:val="0"/>
        </w:rPr>
        <w:t xml:space="preserve">Con l'Unità d'Italia, avvenuta nel 1861, l'amministrazione doganale subì una serie di modifiche. Il nuovo Stato centrale cercò di uniformare le leggi fiscali e doganali su tutto il territorio nazionale. La dogana di Avellino, come molte altre, venne incorporata nel sistema doganale italiano, passando  da un sistema piuttosto decentralizzato e con regolamenti locali a uno più centralizzato, che rifletteva le esigenze di unificazione economica del paese.</w:t>
      </w:r>
    </w:p>
    <w:p w:rsidR="00000000" w:rsidDel="00000000" w:rsidP="00000000" w:rsidRDefault="00000000" w:rsidRPr="00000000" w14:paraId="00000007">
      <w:pPr>
        <w:spacing w:after="280" w:before="280" w:line="240" w:lineRule="auto"/>
        <w:rPr>
          <w:b w:val="1"/>
          <w:sz w:val="24"/>
          <w:szCs w:val="24"/>
        </w:rPr>
      </w:pPr>
      <w:r w:rsidDel="00000000" w:rsidR="00000000" w:rsidRPr="00000000">
        <w:rPr>
          <w:b w:val="1"/>
          <w:sz w:val="24"/>
          <w:szCs w:val="24"/>
          <w:rtl w:val="0"/>
        </w:rPr>
        <w:t xml:space="preserve">Il Novecento: Riforme e Modernizzazione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Nel corso del Novecento, l'amministrazione doganale di Avellino, come le altre dogane italiane, ha subito diverse modifiche legate all'evoluzione del commercio e delle pratiche fiscali.</w:t>
      </w:r>
      <w:r w:rsidDel="00000000" w:rsidR="00000000" w:rsidRPr="00000000">
        <w:rPr>
          <w:rFonts w:ascii="Calibri" w:cs="Calibri" w:eastAsia="Calibri" w:hAnsi="Calibri"/>
          <w:b w:val="0"/>
          <w:i w:val="0"/>
          <w:smallCaps w:val="0"/>
          <w:strike w:val="0"/>
          <w:color w:val="666666"/>
          <w:sz w:val="27"/>
          <w:szCs w:val="27"/>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Ristrutturata nel 1929 per ospitare il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Cinema Umberto</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la Dogana ha conosciuto una nuova decadenza in seguito all’incendio del 17 novembre 1992 che ha lasciato in piedi solo la facciata.</w:t>
      </w:r>
    </w:p>
    <w:p w:rsidR="00000000" w:rsidDel="00000000" w:rsidP="00000000" w:rsidRDefault="00000000" w:rsidRPr="00000000" w14:paraId="00000009">
      <w:pPr>
        <w:spacing w:after="280" w:before="280" w:line="240" w:lineRule="auto"/>
        <w:rPr>
          <w:b w:val="1"/>
          <w:sz w:val="24"/>
          <w:szCs w:val="24"/>
        </w:rPr>
      </w:pPr>
      <w:r w:rsidDel="00000000" w:rsidR="00000000" w:rsidRPr="00000000">
        <w:rPr>
          <w:b w:val="1"/>
          <w:sz w:val="24"/>
          <w:szCs w:val="24"/>
          <w:rtl w:val="0"/>
        </w:rPr>
        <w:t xml:space="preserve">La Dogana Oggi</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Dal 1992 molti progetti di recupero sono stati tentati, tutti mancanti di un elemento fondamentale: la presa di coscienza, da parte della collettività come del singolo, della sua storia.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 giorno d’oggi, la Dogana è in stato di abbandono e si sono previsti nel corso degli anni, diversi progetti per riqualificare tutta la sua zona.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NormaleWeb">
    <w:name w:val="Normal (Web)"/>
    <w:basedOn w:val="Normale"/>
    <w:uiPriority w:val="99"/>
    <w:unhideWhenUsed w:val="1"/>
    <w:rsid w:val="002F0227"/>
    <w:pPr>
      <w:spacing w:after="100" w:afterAutospacing="1" w:before="100" w:beforeAutospacing="1" w:line="240" w:lineRule="auto"/>
    </w:pPr>
    <w:rPr>
      <w:rFonts w:ascii="Times New Roman" w:cs="Times New Roman" w:eastAsia="Times New Roman" w:hAnsi="Times New Roman"/>
      <w:sz w:val="24"/>
      <w:szCs w:val="24"/>
      <w:lang w:eastAsia="it-IT"/>
    </w:rPr>
  </w:style>
  <w:style w:type="character" w:styleId="Enfasigrassetto">
    <w:name w:val="Strong"/>
    <w:basedOn w:val="Carpredefinitoparagrafo"/>
    <w:uiPriority w:val="22"/>
    <w:qFormat w:val="1"/>
    <w:rsid w:val="002F0227"/>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BlqzUkk5lj/xJhDLy3TbQEmEA==">CgMxLjA4AHIhMS01QUhUOENiU0IxeEpfU0NBSjd0VUl5QWFMT3daaHN5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2024-12-03T11:34:00Z</dcterms:created>
  <dc:creator>Utente</dc:creator>
</cp:coreProperties>
</file>