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E5" w:rsidRPr="00F13F90" w:rsidRDefault="00F509E5" w:rsidP="00393C8E">
      <w:pPr>
        <w:ind w:left="720" w:hanging="360"/>
        <w:jc w:val="center"/>
        <w:rPr>
          <w:rFonts w:ascii="Arial" w:hAnsi="Arial" w:cs="Arial"/>
          <w:sz w:val="40"/>
          <w:szCs w:val="40"/>
        </w:rPr>
      </w:pPr>
      <w:bookmarkStart w:id="0" w:name="_Hlk129167027"/>
      <w:r w:rsidRPr="00F13F90">
        <w:rPr>
          <w:rFonts w:ascii="Arial" w:hAnsi="Arial" w:cs="Arial"/>
          <w:sz w:val="40"/>
          <w:szCs w:val="40"/>
        </w:rPr>
        <w:t>INTERVISTA</w:t>
      </w:r>
    </w:p>
    <w:p w:rsidR="00393C8E" w:rsidRDefault="00393C8E" w:rsidP="00BB0F61">
      <w:pPr>
        <w:ind w:left="720" w:hanging="360"/>
        <w:rPr>
          <w:rFonts w:ascii="Arial" w:hAnsi="Arial" w:cs="Arial"/>
          <w:b/>
          <w:sz w:val="32"/>
          <w:szCs w:val="32"/>
          <w:u w:val="single"/>
        </w:rPr>
      </w:pPr>
    </w:p>
    <w:p w:rsidR="00393C8E" w:rsidRDefault="00393C8E" w:rsidP="00BB0F61">
      <w:pPr>
        <w:ind w:left="720" w:hanging="360"/>
        <w:rPr>
          <w:rFonts w:ascii="Arial" w:hAnsi="Arial" w:cs="Arial"/>
          <w:b/>
          <w:sz w:val="32"/>
          <w:szCs w:val="32"/>
          <w:u w:val="single"/>
        </w:rPr>
      </w:pPr>
    </w:p>
    <w:p w:rsidR="00393C8E" w:rsidRDefault="00393C8E" w:rsidP="00BB0F61">
      <w:pPr>
        <w:ind w:left="720" w:hanging="360"/>
        <w:rPr>
          <w:rFonts w:ascii="Arial" w:hAnsi="Arial" w:cs="Arial"/>
          <w:b/>
          <w:sz w:val="32"/>
          <w:szCs w:val="32"/>
          <w:u w:val="single"/>
        </w:rPr>
      </w:pPr>
    </w:p>
    <w:p w:rsidR="001E0927" w:rsidRPr="00F13F90" w:rsidRDefault="00A94214" w:rsidP="00393C8E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  <w:r w:rsidR="001E0927"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(ANGELO VETTORI)</w:t>
      </w:r>
    </w:p>
    <w:p w:rsidR="00B62FAA" w:rsidRDefault="00B62FAA" w:rsidP="00B62FAA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1E0927" w:rsidRDefault="00153669" w:rsidP="001E0927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PER GLI AMMINISTRATORI</w:t>
      </w:r>
      <w:r w:rsidR="00B62FA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:</w:t>
      </w:r>
    </w:p>
    <w:p w:rsidR="00B62FAA" w:rsidRDefault="00B62FAA" w:rsidP="001E0927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A94214" w:rsidRDefault="00AC3EAC" w:rsidP="001E0927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LA ROGGIA DI SAN GIUSTO </w:t>
      </w:r>
      <w:r w:rsidR="00BB0F61"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ERA CONSIDERATA IL LAVATOIO DELLE MASSAIE MONFALCONESI, FINCHE’ LA GRANDE GUERRA NON NE HA FATTO SCEMPIO. </w:t>
      </w: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LA ROGGIA </w:t>
      </w:r>
      <w:proofErr w:type="gramStart"/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E'</w:t>
      </w:r>
      <w:proofErr w:type="gramEnd"/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STATA </w:t>
      </w:r>
      <w:r w:rsidR="00F13F90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COPERTA</w:t>
      </w: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A PARTIRE DAGLI ANNI TRENTA</w:t>
      </w:r>
      <w:r w:rsidR="00433842"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. </w:t>
      </w:r>
      <w:r w:rsidR="00BB0F61"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VOLEVAMO CHIEDERE DA CHI </w:t>
      </w:r>
      <w:proofErr w:type="gramStart"/>
      <w:r w:rsidR="00BB0F61"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E’</w:t>
      </w:r>
      <w:proofErr w:type="gramEnd"/>
      <w:r w:rsidR="00BB0F61"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PARTITA L’IDEA DI QUESTO PROGETTO DI RIQUALIFICAZIONE?</w:t>
      </w:r>
    </w:p>
    <w:p w:rsidR="00A94214" w:rsidRDefault="00A94214" w:rsidP="001E0927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A94214" w:rsidRPr="001E0927" w:rsidRDefault="00A94214" w:rsidP="001E0927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393C8E" w:rsidRDefault="00393C8E" w:rsidP="00393C8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B62FAA" w:rsidRPr="00F13F90" w:rsidRDefault="00B62FAA" w:rsidP="00B62FA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  <w:r w:rsidRPr="00F13F90">
        <w:rPr>
          <w:rFonts w:ascii="Arial" w:hAnsi="Arial" w:cs="Arial"/>
          <w:b/>
          <w:sz w:val="32"/>
          <w:szCs w:val="32"/>
        </w:rPr>
        <w:t xml:space="preserve">(SAMUELE PELLIS) </w:t>
      </w:r>
    </w:p>
    <w:p w:rsidR="00F13F90" w:rsidRDefault="00F13F90" w:rsidP="00B62FAA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B62FAA" w:rsidRDefault="00B62FAA" w:rsidP="00B62FAA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PER I TECNICI: </w:t>
      </w:r>
    </w:p>
    <w:p w:rsidR="00A94214" w:rsidRPr="001E0927" w:rsidRDefault="00A94214" w:rsidP="00B62FAA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B62FAA" w:rsidRPr="00393C8E" w:rsidRDefault="00B62FAA" w:rsidP="00B62FAA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393C8E">
        <w:rPr>
          <w:rFonts w:ascii="Arial" w:hAnsi="Arial" w:cs="Arial"/>
          <w:sz w:val="32"/>
          <w:szCs w:val="32"/>
        </w:rPr>
        <w:t>LA RIQUALIFICAZIONE DELLA ROGGIA è IN PRIMIS UN risanamento DALL’INQUINAMENTO? NELLE VESTI DI CITTADINI COINVOLTI NEL MONITORAGGIO CIVICO SIAMO A CHIEDERVI: POTETE INDICARCI LA NATURA DELL’INQUINAMENTO. QUALI SOCIETA’ DI SUPPORTO VI STANNO AFFIANCANDO?</w:t>
      </w:r>
    </w:p>
    <w:p w:rsidR="00B62FAA" w:rsidRDefault="00B62FAA" w:rsidP="00393C8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B62FAA" w:rsidRDefault="00B62FAA" w:rsidP="00393C8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B62FAA" w:rsidRDefault="00B62FAA" w:rsidP="00393C8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B62FAA" w:rsidRDefault="00B62FAA" w:rsidP="00393C8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B62FAA" w:rsidRDefault="00B62FAA" w:rsidP="00393C8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B62FAA" w:rsidRDefault="00B62FAA" w:rsidP="00393C8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681805" w:rsidRPr="00F13F90" w:rsidRDefault="00681805" w:rsidP="00B62FA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(DAVIDE VACCA)</w:t>
      </w:r>
    </w:p>
    <w:p w:rsidR="00F13F90" w:rsidRDefault="00F13F90" w:rsidP="00B62FAA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B62FAA" w:rsidRDefault="00B62FAA" w:rsidP="00B62FAA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PER GLI AMMINISTRATORI:</w:t>
      </w:r>
    </w:p>
    <w:p w:rsidR="00B62FAA" w:rsidRPr="00681805" w:rsidRDefault="00B62FAA" w:rsidP="00B62FA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BB0F61" w:rsidRDefault="00BB0F61" w:rsidP="00681805">
      <w:pPr>
        <w:pStyle w:val="Paragrafoelenco"/>
        <w:jc w:val="both"/>
        <w:rPr>
          <w:rFonts w:ascii="Arial" w:hAnsi="Arial" w:cs="Arial"/>
          <w:sz w:val="32"/>
          <w:szCs w:val="32"/>
        </w:rPr>
      </w:pPr>
      <w:r w:rsidRPr="0068180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CONSULTANDO ANTICHE MAPPE IN LIBRI DI STORIA DEL TERRITORIO ABBIAMO TRACCIATO IL </w:t>
      </w:r>
      <w:r w:rsidR="00F509E5" w:rsidRPr="0068180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P</w:t>
      </w:r>
      <w:r w:rsidRPr="0068180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ERCORSO DELLA ROGGIA. </w:t>
      </w:r>
      <w:r w:rsidRPr="00681805">
        <w:rPr>
          <w:rFonts w:ascii="Arial" w:hAnsi="Arial" w:cs="Arial"/>
          <w:sz w:val="32"/>
          <w:szCs w:val="32"/>
        </w:rPr>
        <w:t xml:space="preserve">La Roggia di San Giusto sgorga dal Carso. Nasceva in borgo San Michele- località Pozzale ai piedi del colle carsico della </w:t>
      </w:r>
      <w:proofErr w:type="spellStart"/>
      <w:r w:rsidRPr="00681805">
        <w:rPr>
          <w:rFonts w:ascii="Arial" w:hAnsi="Arial" w:cs="Arial"/>
          <w:sz w:val="32"/>
          <w:szCs w:val="32"/>
        </w:rPr>
        <w:t>Gardisca</w:t>
      </w:r>
      <w:proofErr w:type="spellEnd"/>
      <w:r w:rsidRPr="00681805">
        <w:rPr>
          <w:rFonts w:ascii="Arial" w:hAnsi="Arial" w:cs="Arial"/>
          <w:sz w:val="32"/>
          <w:szCs w:val="32"/>
        </w:rPr>
        <w:t xml:space="preserve">, antico castelliere. Riceveva il contributo di altre rogge in località chiamata Fontane. La Roggia attraversava poi la piazza quasi in diagonale, procedeva per l’attuale Via Rosselli e dopo il Duomo svoltava a destra per Via </w:t>
      </w:r>
      <w:proofErr w:type="spellStart"/>
      <w:r w:rsidRPr="00681805">
        <w:rPr>
          <w:rFonts w:ascii="Arial" w:hAnsi="Arial" w:cs="Arial"/>
          <w:sz w:val="32"/>
          <w:szCs w:val="32"/>
        </w:rPr>
        <w:t>Giacich</w:t>
      </w:r>
      <w:proofErr w:type="spellEnd"/>
      <w:r w:rsidRPr="00681805">
        <w:rPr>
          <w:rFonts w:ascii="Arial" w:hAnsi="Arial" w:cs="Arial"/>
          <w:sz w:val="32"/>
          <w:szCs w:val="32"/>
        </w:rPr>
        <w:t xml:space="preserve">. Prima della costruzione dei canali Dottori e </w:t>
      </w:r>
      <w:proofErr w:type="spellStart"/>
      <w:r w:rsidRPr="00681805">
        <w:rPr>
          <w:rFonts w:ascii="Arial" w:hAnsi="Arial" w:cs="Arial"/>
          <w:sz w:val="32"/>
          <w:szCs w:val="32"/>
        </w:rPr>
        <w:t>Valentinis</w:t>
      </w:r>
      <w:proofErr w:type="spellEnd"/>
      <w:r w:rsidRPr="00681805">
        <w:rPr>
          <w:rFonts w:ascii="Arial" w:hAnsi="Arial" w:cs="Arial"/>
          <w:sz w:val="32"/>
          <w:szCs w:val="32"/>
        </w:rPr>
        <w:t xml:space="preserve"> ai primi del Novecento la </w:t>
      </w:r>
      <w:r w:rsidR="005D6257" w:rsidRPr="00681805">
        <w:rPr>
          <w:rFonts w:ascii="Arial" w:hAnsi="Arial" w:cs="Arial"/>
          <w:sz w:val="32"/>
          <w:szCs w:val="32"/>
        </w:rPr>
        <w:t>R</w:t>
      </w:r>
      <w:r w:rsidRPr="00681805">
        <w:rPr>
          <w:rFonts w:ascii="Arial" w:hAnsi="Arial" w:cs="Arial"/>
          <w:sz w:val="32"/>
          <w:szCs w:val="32"/>
        </w:rPr>
        <w:t>oggia si estendeva a Panzano fino allo sbocco in mare nell’attuale bacino, nei pressi della SVOC (SOCIETA’ DI VELA O. CONSULICH). POTETE DIRCI SE E QUALE TRATTO VERRA’ RIPORTATO ALLA LUCE?</w:t>
      </w:r>
    </w:p>
    <w:p w:rsidR="00A94214" w:rsidRDefault="00A94214" w:rsidP="00681805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A94214" w:rsidRDefault="00A94214" w:rsidP="00681805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A94214" w:rsidRDefault="00A94214" w:rsidP="00681805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A94214" w:rsidRDefault="00A94214" w:rsidP="00681805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1E0927" w:rsidRDefault="001E0927" w:rsidP="00681805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A94214" w:rsidRPr="00F13F90" w:rsidRDefault="00A94214" w:rsidP="00A942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  <w:r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 xml:space="preserve">(LORENZO DE SABATA) </w:t>
      </w:r>
    </w:p>
    <w:p w:rsidR="00A94214" w:rsidRDefault="00A94214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PER I TECNICI</w:t>
      </w:r>
    </w:p>
    <w:p w:rsidR="00A94214" w:rsidRDefault="00A94214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704F0F" w:rsidRPr="00393C8E" w:rsidRDefault="00A94214" w:rsidP="004E2E45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QUAL</w:t>
      </w:r>
      <w:r w:rsidR="00431386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E </w:t>
      </w:r>
      <w:proofErr w:type="gramStart"/>
      <w:r w:rsidR="00431386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E’</w:t>
      </w:r>
      <w:proofErr w:type="gramEnd"/>
      <w:r w:rsidR="00431386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STATO UNO DE</w:t>
      </w: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 PRINCIPALI PROBLEMI TECNIC</w:t>
      </w:r>
      <w:r w:rsidR="00431386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O-AMBIENTALE</w:t>
      </w: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CHE EVETE RISCONTRATO? </w:t>
      </w:r>
    </w:p>
    <w:p w:rsidR="00A94214" w:rsidRPr="00393C8E" w:rsidRDefault="00A94214" w:rsidP="00A942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A94214" w:rsidRPr="00F13F90" w:rsidRDefault="00A94214" w:rsidP="00A942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  <w:r w:rsidRPr="00F13F90"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  <w:t>(</w:t>
      </w:r>
      <w:r w:rsidR="00C26B3F"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  <w:t xml:space="preserve">SIMONE </w:t>
      </w:r>
      <w:r w:rsidRPr="00F13F90"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  <w:t>ULIAN)</w:t>
      </w:r>
      <w:r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 xml:space="preserve"> </w:t>
      </w:r>
    </w:p>
    <w:p w:rsidR="00F13F90" w:rsidRDefault="00F13F90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A94214" w:rsidRDefault="00A94214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PER I TECNICI</w:t>
      </w:r>
    </w:p>
    <w:p w:rsidR="00A94214" w:rsidRPr="001E0927" w:rsidRDefault="00A94214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A94214" w:rsidRDefault="00A94214" w:rsidP="00A94214">
      <w:pPr>
        <w:pStyle w:val="Paragrafoelenco"/>
        <w:spacing w:after="0" w:line="240" w:lineRule="auto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1E0927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ALLA LUCE DI EVENTUALI INTOPPI, NON PREVISTI, COME AVETE CAMBIATO I VOSTRI PIANI? </w:t>
      </w:r>
    </w:p>
    <w:p w:rsidR="00704F0F" w:rsidRDefault="00704F0F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A94214" w:rsidRPr="00F13F90" w:rsidRDefault="00681805" w:rsidP="00F509E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lastRenderedPageBreak/>
        <w:t xml:space="preserve">  (</w:t>
      </w:r>
      <w:r w:rsidR="004E2E45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 xml:space="preserve">FILIPPO </w:t>
      </w:r>
      <w:r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DI PALO)</w:t>
      </w:r>
      <w:r w:rsidR="00A94214"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 xml:space="preserve"> </w:t>
      </w:r>
    </w:p>
    <w:p w:rsidR="00F13F90" w:rsidRDefault="00F13F90" w:rsidP="00A94214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681805" w:rsidRDefault="00A94214" w:rsidP="00A94214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PER GLI AMMINISTRATORI</w:t>
      </w:r>
    </w:p>
    <w:p w:rsidR="00A94214" w:rsidRPr="00681805" w:rsidRDefault="00A94214" w:rsidP="00A94214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Default="001F7B8A" w:rsidP="00681805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393C8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DAL SITO DEL MINISTERO DELLE POLITICHE DI COESIONE, RISULTA LA CONCESSIONE DI UN FINANZIAMENTO DI 1 MILIONE E 731000 EURO. </w:t>
      </w:r>
    </w:p>
    <w:p w:rsidR="00393C8E" w:rsidRPr="00393C8E" w:rsidRDefault="001F7B8A" w:rsidP="004E2E45">
      <w:pPr>
        <w:pStyle w:val="Paragrafoelenco"/>
        <w:jc w:val="both"/>
        <w:rPr>
          <w:rFonts w:ascii="Arial" w:hAnsi="Arial" w:cs="Arial"/>
          <w:sz w:val="32"/>
          <w:szCs w:val="32"/>
        </w:rPr>
      </w:pPr>
      <w:r w:rsidRPr="00393C8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VOGLIAMO CHIEDERE</w:t>
      </w:r>
      <w:r w:rsidR="00393C8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: </w:t>
      </w:r>
      <w:r w:rsidRPr="00393C8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L’IMPORTO STANZIATO RIUSCIRA’ A COPRIRE L’INTERA OPERA E I TERMINI PER LA CHIUSURA DEI LAVORI SARANNO QUELLI PREVISTI DI GIUGNO 2023 COSI’ COME </w:t>
      </w:r>
      <w:r w:rsidR="00F13F90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SI LEGGE </w:t>
      </w:r>
      <w:r w:rsidR="00A9421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DAL SITO</w:t>
      </w:r>
      <w:r w:rsidR="00393C8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?</w:t>
      </w:r>
    </w:p>
    <w:p w:rsidR="00703F87" w:rsidRPr="00393C8E" w:rsidRDefault="00703F87" w:rsidP="00703F87">
      <w:pPr>
        <w:pStyle w:val="Paragrafoelenco"/>
        <w:rPr>
          <w:rFonts w:ascii="Arial" w:hAnsi="Arial" w:cs="Arial"/>
          <w:sz w:val="32"/>
          <w:szCs w:val="32"/>
        </w:rPr>
      </w:pPr>
    </w:p>
    <w:p w:rsidR="00A94214" w:rsidRPr="00F13F90" w:rsidRDefault="001E0927" w:rsidP="001E09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  <w:r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(DIMITRI</w:t>
      </w:r>
      <w:r w:rsidR="004E2E45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 xml:space="preserve"> GRILLO</w:t>
      </w:r>
      <w:r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 xml:space="preserve">) </w:t>
      </w:r>
    </w:p>
    <w:p w:rsidR="00F13F90" w:rsidRDefault="00F13F90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1E0927" w:rsidRDefault="00A94214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PER GLI AMMINISTRATORI</w:t>
      </w:r>
    </w:p>
    <w:p w:rsidR="00A94214" w:rsidRDefault="00A94214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393C8E" w:rsidRPr="00393C8E" w:rsidRDefault="00703F87" w:rsidP="004E2E45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 RISULTATI PRODOTTI FINO A QUESTO MOMENTO SONO IN LINEA CON LE ASPETTATIVE?</w:t>
      </w:r>
    </w:p>
    <w:p w:rsidR="00A94214" w:rsidRDefault="00A94214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F13F90" w:rsidRDefault="00A94214" w:rsidP="00A942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F13F90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(EMILIO PUTZU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) </w:t>
      </w:r>
    </w:p>
    <w:p w:rsidR="00F13F90" w:rsidRDefault="00F13F90" w:rsidP="00F13F9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</w:p>
    <w:p w:rsidR="00A94214" w:rsidRDefault="00A94214" w:rsidP="00F13F9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PER I TECNICI </w:t>
      </w:r>
    </w:p>
    <w:p w:rsidR="00A94214" w:rsidRDefault="00A94214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A94214" w:rsidRPr="00463864" w:rsidRDefault="00A94214" w:rsidP="00A942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QUALI SONO STATI I RISCHI AFFRONTATI DURANTE GLI SCAVI? QUALI INDAGINI PRELIMINARI SONO STATE CONDOTTE E QUALI FORME DI PROTEZIONE SONO STATE ADOTTATE?</w:t>
      </w:r>
    </w:p>
    <w:p w:rsidR="00703F87" w:rsidRPr="00393C8E" w:rsidRDefault="00703F87" w:rsidP="00703F87">
      <w:pPr>
        <w:pStyle w:val="Paragrafoelenc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F13F90" w:rsidRPr="004E2E45" w:rsidRDefault="001E0927" w:rsidP="00F13F90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  <w:r w:rsidRPr="004E2E45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(MATTEO BLANCHET</w:t>
      </w:r>
      <w:r w:rsidRPr="004E2E4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)</w:t>
      </w:r>
      <w:r w:rsidR="00A94214" w:rsidRPr="004E2E4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</w:p>
    <w:p w:rsidR="001E0927" w:rsidRDefault="00A94214" w:rsidP="00F13F90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PER GLI AMMINISTRATORI</w:t>
      </w:r>
    </w:p>
    <w:p w:rsidR="00A94214" w:rsidRDefault="00A94214" w:rsidP="00A94214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703F87" w:rsidRPr="001E0927" w:rsidRDefault="00703F87" w:rsidP="001E0927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IL NOSTRO TEAM STA ANALIZZANDO IL PROGETTO ANCHE DA UN PUNTO DI VISTA TURISTICO CULTURALE. </w:t>
      </w:r>
      <w:r w:rsidR="003560B1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CI SARANNO INIZIATIVE LEGATE AL CMPLETAMENTO DEI LAVORI?</w:t>
      </w:r>
      <w:r w:rsidR="004E2E45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  <w:r w:rsidR="00681805"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QUALI SONO</w:t>
      </w: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LE VOSTRE ASPETTATIVE IN TERMINI DI RITORNO DI IMMAGINE </w:t>
      </w:r>
      <w:r w:rsidR="00681805"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PER LA CITTA’ DI MONFALCONE</w:t>
      </w:r>
      <w:r w:rsidRPr="001E092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?</w:t>
      </w:r>
    </w:p>
    <w:bookmarkEnd w:id="0"/>
    <w:p w:rsidR="00C26B3F" w:rsidRPr="00F13F90" w:rsidRDefault="00C26B3F" w:rsidP="00C26B3F">
      <w:pPr>
        <w:ind w:left="720" w:hanging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RISPOSTE</w:t>
      </w:r>
    </w:p>
    <w:p w:rsidR="00C26B3F" w:rsidRDefault="00C26B3F" w:rsidP="00C26B3F">
      <w:pPr>
        <w:ind w:left="720" w:hanging="360"/>
        <w:rPr>
          <w:rFonts w:ascii="Arial" w:hAnsi="Arial" w:cs="Arial"/>
          <w:b/>
          <w:sz w:val="32"/>
          <w:szCs w:val="32"/>
          <w:u w:val="single"/>
        </w:rPr>
      </w:pPr>
    </w:p>
    <w:p w:rsidR="00C26B3F" w:rsidRPr="00C26B3F" w:rsidRDefault="00C26B3F" w:rsidP="00C26B3F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C26B3F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L’idea è nata da una necessità sia ambientale 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sia</w:t>
      </w:r>
      <w:r w:rsidRPr="00C26B3F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strutturale.</w:t>
      </w:r>
    </w:p>
    <w:p w:rsidR="00C26B3F" w:rsidRPr="001E0927" w:rsidRDefault="00C26B3F" w:rsidP="00C26B3F">
      <w:pPr>
        <w:pStyle w:val="Paragrafoelenc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L’intervento si è reso immediato e importante per i pericoli di crollo e sgretolamento del canale sottostante ai condomini costruiti lungo il corso e per gli sversamenti illegali di acque reflue nel canale occultato che arrivavano fino al mare rendendo la zona non balneabile. </w:t>
      </w:r>
    </w:p>
    <w:p w:rsidR="00C26B3F" w:rsidRDefault="00C26B3F" w:rsidP="00C26B3F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C26B3F" w:rsidRDefault="00C26B3F" w:rsidP="00C26B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Il canale negli anni è divenuto collettore di sostante inquinanti di vario genere e habitat privilegiato delle colonie murine.</w:t>
      </w:r>
    </w:p>
    <w:p w:rsidR="00C26B3F" w:rsidRPr="00393C8E" w:rsidRDefault="00C26B3F" w:rsidP="00C26B3F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La società impegnata è la IRISACQUA, ma ci sono molte collaborazioni di consulenti e tecnici esterni.</w:t>
      </w:r>
    </w:p>
    <w:p w:rsidR="00C26B3F" w:rsidRDefault="00C26B3F" w:rsidP="00C26B3F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C26B3F" w:rsidRDefault="00C26B3F" w:rsidP="00C26B3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In primis il lavoro più importante è quello di mettere la Roggia in sicurezza, poi si cercherà di riportare un breve tratto alla luce e nel progetto è prevista l’installazione, nella piazza principale, di una fontana in corrispondenza al passaggio sottostante del corso d’acqua per ricordare il passato.</w:t>
      </w:r>
    </w:p>
    <w:p w:rsidR="00C26B3F" w:rsidRDefault="00C26B3F" w:rsidP="00C26B3F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C26B3F" w:rsidRDefault="00C26B3F" w:rsidP="00C26B3F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C26B3F" w:rsidRDefault="00C26B3F" w:rsidP="00C26B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Il problema delle colonie murine ha dato non poche preoccupazioni, al momento dello scoperchiamento ci sarebbe verificato uno stato di fuga, ma è stato studiato un piano di sicurezza e protezione per la cittadinanza.</w:t>
      </w:r>
    </w:p>
    <w:p w:rsidR="00C26B3F" w:rsidRPr="00393C8E" w:rsidRDefault="00C26B3F" w:rsidP="00C26B3F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Altro problema tecnico è stato variare, di volta in volta, in concomitanza della prosecuzione di lavori i piani di viabilità cittadina per arrecare minor disagio possibile alla cittadinanza.</w:t>
      </w:r>
    </w:p>
    <w:p w:rsidR="00C26B3F" w:rsidRPr="00393C8E" w:rsidRDefault="00C26B3F" w:rsidP="00C26B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C26B3F" w:rsidRDefault="00C26B3F" w:rsidP="00C26B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Ci sono stati 18 mesi di preparazione, che hanno anticipato l’inizio dei lavori, cercando di prevedere ogni eventuale intoppo e finora tutto sta rispettando il cronoprogramma</w:t>
      </w:r>
    </w:p>
    <w:p w:rsidR="00C26B3F" w:rsidRDefault="00C26B3F" w:rsidP="00C26B3F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C26B3F" w:rsidRPr="00C26B3F" w:rsidRDefault="00C26B3F" w:rsidP="00C26B3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C26B3F">
        <w:rPr>
          <w:rFonts w:ascii="Arial" w:hAnsi="Arial" w:cs="Arial"/>
          <w:sz w:val="32"/>
          <w:szCs w:val="32"/>
        </w:rPr>
        <w:lastRenderedPageBreak/>
        <w:t xml:space="preserve">Il Sindaco Anna Maria </w:t>
      </w:r>
      <w:proofErr w:type="spellStart"/>
      <w:r w:rsidRPr="00C26B3F">
        <w:rPr>
          <w:rFonts w:ascii="Arial" w:hAnsi="Arial" w:cs="Arial"/>
          <w:sz w:val="32"/>
          <w:szCs w:val="32"/>
        </w:rPr>
        <w:t>Cisint</w:t>
      </w:r>
      <w:proofErr w:type="spellEnd"/>
      <w:r w:rsidRPr="00C26B3F">
        <w:rPr>
          <w:rFonts w:ascii="Arial" w:hAnsi="Arial" w:cs="Arial"/>
          <w:sz w:val="32"/>
          <w:szCs w:val="32"/>
        </w:rPr>
        <w:t xml:space="preserve"> ha rettificato l’importo sottolineando che fino ad oggi hanno ricevuto, procedendo per lotti, circa sei milioni di euro. L’importo riesce a finanziare tutti i progetti in cui rientra anche quello della Riqualificazione della Roggia di San Giusto.</w:t>
      </w:r>
    </w:p>
    <w:p w:rsidR="00C26B3F" w:rsidRPr="00393C8E" w:rsidRDefault="00C26B3F" w:rsidP="00C26B3F">
      <w:pPr>
        <w:pStyle w:val="Paragrafoelenco"/>
        <w:rPr>
          <w:rFonts w:ascii="Arial" w:hAnsi="Arial" w:cs="Arial"/>
          <w:sz w:val="32"/>
          <w:szCs w:val="32"/>
        </w:rPr>
      </w:pPr>
    </w:p>
    <w:p w:rsidR="00C26B3F" w:rsidRDefault="00C26B3F" w:rsidP="00C26B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Tutto procede secondo i piani e le aspettative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.</w:t>
      </w:r>
    </w:p>
    <w:p w:rsidR="00C26B3F" w:rsidRPr="00C26B3F" w:rsidRDefault="00C26B3F" w:rsidP="00C26B3F">
      <w:pPr>
        <w:pStyle w:val="Paragrafoelenc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C26B3F" w:rsidRPr="00393C8E" w:rsidRDefault="00C26B3F" w:rsidP="00C26B3F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C26B3F" w:rsidRDefault="00C26B3F" w:rsidP="00C26B3F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C26B3F" w:rsidRPr="00C83C04" w:rsidRDefault="00C26B3F" w:rsidP="00C26B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C83C0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I rischi di crollo e implosione erano notevoli e si è proceduto ispezionando attraverso sonde e meccanismi video telecomandati. Così si è potuto seguire il percorso impervio sottostante e soprattutto dove erano i punti 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di entrata de</w:t>
      </w:r>
      <w:r w:rsidRPr="00C83C0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gli sversamenti per bloccarli e direzionarli nel sistema fognario. Poi sono cominciati i prelievi per le analisi idriche e i lavori di fortificazione delle pareti e degli archi sostituendo materiali di edilizia povera, ma funzionale per il tempo del Medioevo con materiali cementizi moderni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, resistenti al peso delle costruzioni sovrastanti e al passaggio dei mezzi pesanti e del numero cospicuo di automobili.</w:t>
      </w:r>
    </w:p>
    <w:p w:rsidR="00C26B3F" w:rsidRPr="00393C8E" w:rsidRDefault="00C26B3F" w:rsidP="00C26B3F">
      <w:pPr>
        <w:pStyle w:val="Paragrafoelenc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C26B3F" w:rsidRPr="001E0927" w:rsidRDefault="00C26B3F" w:rsidP="00C26B3F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La Riqualificazione della Roggia di San Giusto rientra nel più ampio programma di interventi di riqualificazione della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Citta’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di Monfalcone. Infatti si sta portando a compimento il rifacimento della Piazza della Repubblica, poi è previsto il rinvenimento delle antiche mura medioevali con annesso un museo, l’installazione di una fontana simbolo del passaggio della Roggia in quel punto, 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la valorizzazione del percorso che porta alla Rocca, la realizzazione di una piazza sul mare, il punto più a Nord del Mediterraneo e un rifacimento dei giardini. Quindi è un corso un restyling profondo ma non definitivo. Il Sindaco ci tiene a precisare che i progetti in serbo sono tanti e questo sarà sicuramente di grande privilegio per la cittadinanza e per un turismo già interessato a Monfalcone, sede di visite didattiche che hanno come oggetto il percorso della Grande Guerra e il museo della cantieristica.</w:t>
      </w:r>
    </w:p>
    <w:p w:rsidR="00C26B3F" w:rsidRDefault="00C26B3F" w:rsidP="00C26B3F"/>
    <w:p w:rsidR="00703F87" w:rsidRPr="00393C8E" w:rsidRDefault="00703F87" w:rsidP="00703F87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703F87" w:rsidRPr="00393C8E" w:rsidRDefault="00703F87" w:rsidP="00703F87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703F87" w:rsidRPr="00393C8E" w:rsidRDefault="00703F87" w:rsidP="00703F87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1F7B8A" w:rsidRPr="00393C8E" w:rsidRDefault="001F7B8A" w:rsidP="001F7B8A">
      <w:pPr>
        <w:pStyle w:val="Paragrafoelenco"/>
        <w:rPr>
          <w:rFonts w:ascii="Arial" w:hAnsi="Arial" w:cs="Arial"/>
          <w:sz w:val="32"/>
          <w:szCs w:val="32"/>
        </w:rPr>
      </w:pPr>
    </w:p>
    <w:p w:rsidR="001F7B8A" w:rsidRDefault="001F7B8A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3560B1" w:rsidRDefault="003560B1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3560B1" w:rsidRDefault="003560B1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3560B1" w:rsidRDefault="003560B1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3560B1" w:rsidRDefault="003560B1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3560B1" w:rsidRDefault="003560B1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3560B1" w:rsidRDefault="003560B1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Default="00F13F90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Default="00F13F90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Default="00F13F90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Default="00F13F90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Default="00F13F90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Default="00F13F90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Default="00F13F90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Default="00F13F90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F13F90" w:rsidRPr="00393C8E" w:rsidRDefault="00F13F90" w:rsidP="001F7B8A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BB0F61" w:rsidRPr="00393C8E" w:rsidRDefault="00BB0F61" w:rsidP="00F509E5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1E0927" w:rsidRDefault="001E0927" w:rsidP="00F509E5">
      <w:pPr>
        <w:jc w:val="both"/>
        <w:rPr>
          <w:rFonts w:ascii="Arial" w:hAnsi="Arial" w:cs="Arial"/>
          <w:b/>
          <w:sz w:val="32"/>
          <w:szCs w:val="32"/>
        </w:rPr>
      </w:pPr>
    </w:p>
    <w:p w:rsidR="001E0927" w:rsidRDefault="001E0927" w:rsidP="00F509E5">
      <w:pPr>
        <w:jc w:val="both"/>
        <w:rPr>
          <w:rFonts w:ascii="Arial" w:hAnsi="Arial" w:cs="Arial"/>
          <w:b/>
          <w:sz w:val="32"/>
          <w:szCs w:val="32"/>
        </w:rPr>
      </w:pPr>
    </w:p>
    <w:p w:rsidR="00393C8E" w:rsidRPr="00C309C6" w:rsidRDefault="00393C8E" w:rsidP="00C309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309C6" w:rsidRPr="00C309C6" w:rsidRDefault="00C309C6" w:rsidP="00C309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B0F61" w:rsidRDefault="00BB0F61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93C8E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F13F90" w:rsidRDefault="00F13F90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F13F90" w:rsidRDefault="00F13F90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F13F90" w:rsidRDefault="00F13F90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F13F90" w:rsidRDefault="00F13F90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F13F90" w:rsidRDefault="00F13F90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F13F90" w:rsidRDefault="00F13F90" w:rsidP="00F13F90">
      <w:pPr>
        <w:rPr>
          <w:rFonts w:ascii="Calibri" w:eastAsia="Times New Roman" w:hAnsi="Calibri" w:cs="Calibri"/>
          <w:b/>
          <w:color w:val="000000"/>
          <w:sz w:val="44"/>
          <w:szCs w:val="44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  <w:lang w:eastAsia="it-IT"/>
        </w:rPr>
        <w:t>BEATRICE BEVITORI</w:t>
      </w:r>
    </w:p>
    <w:p w:rsidR="00F13F90" w:rsidRPr="004E4548" w:rsidRDefault="00F13F90" w:rsidP="00F13F90">
      <w:pPr>
        <w:rPr>
          <w:rFonts w:ascii="Calibri" w:eastAsia="Times New Roman" w:hAnsi="Calibri" w:cs="Calibri"/>
          <w:b/>
          <w:color w:val="000000"/>
          <w:sz w:val="44"/>
          <w:szCs w:val="44"/>
          <w:lang w:eastAsia="it-IT"/>
        </w:rPr>
      </w:pPr>
    </w:p>
    <w:p w:rsidR="00393C8E" w:rsidRDefault="00393C8E" w:rsidP="00CF7253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  <w:lang w:eastAsia="it-IT"/>
        </w:rPr>
      </w:pPr>
      <w:r w:rsidRPr="004E4548">
        <w:rPr>
          <w:rFonts w:ascii="Calibri" w:eastAsia="Times New Roman" w:hAnsi="Calibri" w:cs="Calibri"/>
          <w:b/>
          <w:color w:val="000000"/>
          <w:sz w:val="44"/>
          <w:szCs w:val="44"/>
          <w:lang w:eastAsia="it-IT"/>
        </w:rPr>
        <w:t>RELATORE</w:t>
      </w:r>
      <w:r w:rsidR="00F13F90">
        <w:rPr>
          <w:rFonts w:ascii="Calibri" w:eastAsia="Times New Roman" w:hAnsi="Calibri" w:cs="Calibri"/>
          <w:b/>
          <w:color w:val="000000"/>
          <w:sz w:val="44"/>
          <w:szCs w:val="44"/>
          <w:lang w:eastAsia="it-IT"/>
        </w:rPr>
        <w:t xml:space="preserve"> </w:t>
      </w:r>
    </w:p>
    <w:p w:rsidR="00393C8E" w:rsidRPr="00940A8F" w:rsidRDefault="00393C8E" w:rsidP="00F509E5">
      <w:pPr>
        <w:jc w:val="both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BUONGIORNO,</w:t>
      </w:r>
      <w:r w:rsid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</w:t>
      </w:r>
    </w:p>
    <w:p w:rsidR="00940A8F" w:rsidRPr="00940A8F" w:rsidRDefault="00393C8E" w:rsidP="00F509E5">
      <w:pPr>
        <w:jc w:val="both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SIAMO LA 4ALISS DEL LICEO SCIENTIFICO </w:t>
      </w:r>
      <w:r w:rsidR="00940A8F"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MICHELANGELO BUONARROTI </w:t>
      </w:r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SEZIONE SPORTIVA</w:t>
      </w:r>
      <w:r w:rsidR="00940A8F"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.</w:t>
      </w:r>
    </w:p>
    <w:p w:rsidR="00940A8F" w:rsidRDefault="00393C8E" w:rsidP="00F509E5">
      <w:pPr>
        <w:jc w:val="both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STIAMO CONDUCENDO UN MONITORAGGIO CIVICO NELL’AMBITO DELLE POLITICHE DI COESIONE.  IL PROGETTO FINANZIATO CON I FONDI PUBBLICI ED ANNOVERATO NELL’ELENCO DAL MINISTERO </w:t>
      </w:r>
      <w:proofErr w:type="gramStart"/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E’</w:t>
      </w:r>
      <w:proofErr w:type="gramEnd"/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“LA RIQUALIFICAZIONE DELLA ROGGIA DI SAN GIUSTO”. IL PROGETTO PREVEDE LA REALIZZAZIONE DI 4 REPORT E NOI SIAMO ARRIVATI AL TERZO CHE SI CHIAMA ESPLORARE E CONSISTE NEL RICERCARE E INDAGARE IL TERRITORIO</w:t>
      </w:r>
      <w:r w:rsid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FINALIZZATO ALLA RACCOLTA DI DATI E INFORMAZIONI UTILI PER LA NOSTRA INCHIESTA.</w:t>
      </w:r>
    </w:p>
    <w:p w:rsidR="00393C8E" w:rsidRPr="00940A8F" w:rsidRDefault="00940A8F" w:rsidP="00F509E5">
      <w:pPr>
        <w:jc w:val="both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</w:t>
      </w:r>
      <w:proofErr w:type="gramStart"/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E’</w:t>
      </w:r>
      <w:proofErr w:type="gramEnd"/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PER QUESTO CHE OGGI SIAMO QUI PER CONDURRE UN’INTERVISTA AI PRINCIPALI ESPONENTI DI QUESTO PROGETTO. IL RISULTATO DI QUESTO INCONTRO SAR</w:t>
      </w:r>
      <w:r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A’</w:t>
      </w:r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UN ARTICOLO GIORNALISTICO, MATERIAL</w:t>
      </w:r>
      <w:r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E </w:t>
      </w:r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FOTOGRAFICO E VIDEO CHE SARA’ CARICATO SULLA PIATTAFORMA E SARA’ AL DI LA’ DI QUESTO MOMENTO A DISPOSIZIONE PER LA </w:t>
      </w:r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lastRenderedPageBreak/>
        <w:t xml:space="preserve">CONSULTAZIONE DELLO STESSO MINISTERO E DELLE UNIVERSITA’. GRAZIE PER AVERCI RICEVUTO E DI COLLABORARE CON NOI. </w:t>
      </w:r>
    </w:p>
    <w:p w:rsidR="00940A8F" w:rsidRPr="00940A8F" w:rsidRDefault="00940A8F" w:rsidP="00F509E5">
      <w:pPr>
        <w:jc w:val="both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940A8F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COMINCIAMO CON LE DOMANDE….</w:t>
      </w:r>
    </w:p>
    <w:p w:rsidR="00393C8E" w:rsidRPr="00F509E5" w:rsidRDefault="00393C8E" w:rsidP="00F509E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393C8E" w:rsidRPr="00F50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FAB"/>
    <w:multiLevelType w:val="hybridMultilevel"/>
    <w:tmpl w:val="0E285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036F"/>
    <w:multiLevelType w:val="hybridMultilevel"/>
    <w:tmpl w:val="BBAAF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11EB9"/>
    <w:multiLevelType w:val="hybridMultilevel"/>
    <w:tmpl w:val="B4B29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61"/>
    <w:rsid w:val="0004159E"/>
    <w:rsid w:val="00153669"/>
    <w:rsid w:val="001E0927"/>
    <w:rsid w:val="001F7B8A"/>
    <w:rsid w:val="003560B1"/>
    <w:rsid w:val="00357395"/>
    <w:rsid w:val="00393C8E"/>
    <w:rsid w:val="003A252C"/>
    <w:rsid w:val="00431386"/>
    <w:rsid w:val="00433842"/>
    <w:rsid w:val="00463864"/>
    <w:rsid w:val="004E2E45"/>
    <w:rsid w:val="004E4548"/>
    <w:rsid w:val="005D6257"/>
    <w:rsid w:val="00681805"/>
    <w:rsid w:val="006A0C84"/>
    <w:rsid w:val="00703F87"/>
    <w:rsid w:val="00704F0F"/>
    <w:rsid w:val="00755D8E"/>
    <w:rsid w:val="00850931"/>
    <w:rsid w:val="00940A8F"/>
    <w:rsid w:val="00A77263"/>
    <w:rsid w:val="00A94214"/>
    <w:rsid w:val="00AC3EAC"/>
    <w:rsid w:val="00AD3260"/>
    <w:rsid w:val="00B62FAA"/>
    <w:rsid w:val="00BB05DD"/>
    <w:rsid w:val="00BB0F61"/>
    <w:rsid w:val="00BE1C96"/>
    <w:rsid w:val="00C26B3F"/>
    <w:rsid w:val="00C309C6"/>
    <w:rsid w:val="00CF7253"/>
    <w:rsid w:val="00D04FBD"/>
    <w:rsid w:val="00E20628"/>
    <w:rsid w:val="00F13F90"/>
    <w:rsid w:val="00F509E5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D1C9"/>
  <w15:chartTrackingRefBased/>
  <w15:docId w15:val="{DA2634AB-2ED7-4AA1-BF82-36BDA87E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8B62-74CA-4F76-94E1-F6CFA8FE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2023-03-08T11:42:00Z</dcterms:created>
  <dcterms:modified xsi:type="dcterms:W3CDTF">2023-03-08T11:42:00Z</dcterms:modified>
</cp:coreProperties>
</file>